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D11" w:rsidRDefault="00861CE0" w:rsidP="00827D11">
      <w:pPr>
        <w:jc w:val="right"/>
      </w:pPr>
      <w:r>
        <w:rPr>
          <w:rFonts w:hint="eastAsia"/>
        </w:rPr>
        <w:t>平成３０年４月９</w:t>
      </w:r>
      <w:r w:rsidR="00827D11">
        <w:rPr>
          <w:rFonts w:hint="eastAsia"/>
        </w:rPr>
        <w:t>日（</w:t>
      </w:r>
      <w:r>
        <w:rPr>
          <w:rFonts w:hint="eastAsia"/>
        </w:rPr>
        <w:t>月</w:t>
      </w:r>
      <w:r w:rsidR="00827D11">
        <w:rPr>
          <w:rFonts w:hint="eastAsia"/>
        </w:rPr>
        <w:t>）</w:t>
      </w:r>
    </w:p>
    <w:p w:rsidR="00827D11" w:rsidRDefault="00827D11" w:rsidP="00827D11">
      <w:pPr>
        <w:jc w:val="left"/>
      </w:pPr>
      <w:r>
        <w:rPr>
          <w:rFonts w:hint="eastAsia"/>
        </w:rPr>
        <w:t>保護者　各位</w:t>
      </w:r>
    </w:p>
    <w:p w:rsidR="00827D11" w:rsidRDefault="00827D11" w:rsidP="00827D11">
      <w:pPr>
        <w:jc w:val="right"/>
        <w:rPr>
          <w:kern w:val="0"/>
        </w:rPr>
      </w:pPr>
      <w:r>
        <w:rPr>
          <w:rFonts w:hint="eastAsia"/>
        </w:rPr>
        <w:t xml:space="preserve">都城聖ドミニコ学園高等学校　　　　　　　　　　　　　　　　　　　　　　　　　　　　　　　　　</w:t>
      </w:r>
      <w:r w:rsidRPr="003E6C4D">
        <w:rPr>
          <w:rFonts w:hint="eastAsia"/>
          <w:spacing w:val="35"/>
          <w:kern w:val="0"/>
          <w:fitText w:val="2730" w:id="1454548736"/>
        </w:rPr>
        <w:t>校　長　　有枝　定</w:t>
      </w:r>
      <w:r w:rsidRPr="003E6C4D">
        <w:rPr>
          <w:rFonts w:hint="eastAsia"/>
          <w:kern w:val="0"/>
          <w:fitText w:val="2730" w:id="1454548736"/>
        </w:rPr>
        <w:t>幸</w:t>
      </w:r>
    </w:p>
    <w:p w:rsidR="003E6C4D" w:rsidRDefault="003E6C4D" w:rsidP="00827D11">
      <w:pPr>
        <w:jc w:val="right"/>
        <w:rPr>
          <w:kern w:val="0"/>
        </w:rPr>
      </w:pPr>
    </w:p>
    <w:p w:rsidR="00827D11" w:rsidRDefault="00827D11" w:rsidP="003E6C4D">
      <w:pPr>
        <w:pStyle w:val="a6"/>
        <w:jc w:val="center"/>
        <w:rPr>
          <w:b/>
          <w:sz w:val="28"/>
          <w:szCs w:val="28"/>
        </w:rPr>
      </w:pPr>
      <w:r w:rsidRPr="003E6C4D">
        <w:rPr>
          <w:rFonts w:hint="eastAsia"/>
          <w:b/>
          <w:sz w:val="28"/>
          <w:szCs w:val="28"/>
        </w:rPr>
        <w:t>『学校において予防すべき感染症』による出席停止について</w:t>
      </w:r>
    </w:p>
    <w:p w:rsidR="003E6C4D" w:rsidRPr="003E6C4D" w:rsidRDefault="003E6C4D" w:rsidP="003E6C4D">
      <w:pPr>
        <w:pStyle w:val="a6"/>
        <w:jc w:val="center"/>
        <w:rPr>
          <w:b/>
          <w:sz w:val="28"/>
          <w:szCs w:val="28"/>
        </w:rPr>
      </w:pPr>
    </w:p>
    <w:p w:rsidR="006822EE" w:rsidRDefault="006822EE" w:rsidP="003E6C4D">
      <w:pPr>
        <w:pStyle w:val="a6"/>
        <w:rPr>
          <w:szCs w:val="21"/>
        </w:rPr>
      </w:pPr>
      <w:r>
        <w:rPr>
          <w:rFonts w:hint="eastAsia"/>
          <w:szCs w:val="21"/>
        </w:rPr>
        <w:t xml:space="preserve">　</w:t>
      </w:r>
      <w:r w:rsidR="00861CE0">
        <w:rPr>
          <w:rFonts w:hint="eastAsia"/>
          <w:szCs w:val="21"/>
        </w:rPr>
        <w:t>標記の件について、出席停止の対象となる疾病を以下のとおりお知らせします。医師によりこれらの疾病と診断された場合は出席停止となりますので、かかられた医療機関に</w:t>
      </w:r>
      <w:r w:rsidR="003761FB">
        <w:rPr>
          <w:rFonts w:hint="eastAsia"/>
          <w:szCs w:val="21"/>
        </w:rPr>
        <w:t>下記の</w:t>
      </w:r>
      <w:r w:rsidR="00861CE0">
        <w:rPr>
          <w:rFonts w:hint="eastAsia"/>
          <w:szCs w:val="21"/>
        </w:rPr>
        <w:t>証明書</w:t>
      </w:r>
      <w:r w:rsidR="003761FB">
        <w:rPr>
          <w:rFonts w:hint="eastAsia"/>
          <w:szCs w:val="21"/>
        </w:rPr>
        <w:t>の記入を</w:t>
      </w:r>
      <w:r w:rsidR="00861CE0">
        <w:rPr>
          <w:rFonts w:hint="eastAsia"/>
          <w:szCs w:val="21"/>
        </w:rPr>
        <w:t>依頼し</w:t>
      </w:r>
      <w:r w:rsidR="003761FB">
        <w:rPr>
          <w:rFonts w:hint="eastAsia"/>
          <w:szCs w:val="21"/>
        </w:rPr>
        <w:t>、登校の際にご提出くださいますようお願い致します。</w:t>
      </w:r>
    </w:p>
    <w:p w:rsidR="00430420" w:rsidRDefault="00430420" w:rsidP="003E6C4D">
      <w:pPr>
        <w:pStyle w:val="a6"/>
        <w:rPr>
          <w:szCs w:val="21"/>
        </w:rPr>
      </w:pPr>
      <w:r>
        <w:rPr>
          <w:rFonts w:hint="eastAsia"/>
          <w:szCs w:val="21"/>
        </w:rPr>
        <w:t xml:space="preserve">　</w:t>
      </w:r>
      <w:r w:rsidR="003E79F1">
        <w:rPr>
          <w:rFonts w:hint="eastAsia"/>
          <w:szCs w:val="21"/>
        </w:rPr>
        <w:t>なお、出席停止になった場合は、欠席の扱いにはなりません。</w:t>
      </w:r>
    </w:p>
    <w:p w:rsidR="00A26F70" w:rsidRDefault="003E79F1" w:rsidP="003E6C4D">
      <w:pPr>
        <w:pStyle w:val="a6"/>
        <w:rPr>
          <w:szCs w:val="21"/>
        </w:rPr>
      </w:pPr>
      <w:r>
        <w:rPr>
          <w:rFonts w:hint="eastAsia"/>
          <w:szCs w:val="21"/>
        </w:rPr>
        <w:t xml:space="preserve">　登校は医師の診断により許可が出てからになりますので、ご留意ください。</w:t>
      </w:r>
    </w:p>
    <w:tbl>
      <w:tblPr>
        <w:tblStyle w:val="a5"/>
        <w:tblW w:w="10173" w:type="dxa"/>
        <w:tblLook w:val="04A0"/>
      </w:tblPr>
      <w:tblGrid>
        <w:gridCol w:w="817"/>
        <w:gridCol w:w="4536"/>
        <w:gridCol w:w="4820"/>
      </w:tblGrid>
      <w:tr w:rsidR="00DB20AD" w:rsidTr="009D0B49">
        <w:trPr>
          <w:trHeight w:val="429"/>
        </w:trPr>
        <w:tc>
          <w:tcPr>
            <w:tcW w:w="817" w:type="dxa"/>
          </w:tcPr>
          <w:p w:rsidR="00DB20AD" w:rsidRDefault="003E79F1" w:rsidP="003E79F1">
            <w:pPr>
              <w:jc w:val="center"/>
              <w:rPr>
                <w:szCs w:val="21"/>
              </w:rPr>
            </w:pPr>
            <w:r>
              <w:rPr>
                <w:rFonts w:hint="eastAsia"/>
                <w:szCs w:val="21"/>
              </w:rPr>
              <w:t>種類</w:t>
            </w:r>
          </w:p>
        </w:tc>
        <w:tc>
          <w:tcPr>
            <w:tcW w:w="4536" w:type="dxa"/>
          </w:tcPr>
          <w:p w:rsidR="00DB20AD" w:rsidRDefault="003E79F1" w:rsidP="003E79F1">
            <w:pPr>
              <w:jc w:val="center"/>
              <w:rPr>
                <w:szCs w:val="21"/>
              </w:rPr>
            </w:pPr>
            <w:r>
              <w:rPr>
                <w:rFonts w:hint="eastAsia"/>
                <w:szCs w:val="21"/>
              </w:rPr>
              <w:t>感染症名</w:t>
            </w:r>
          </w:p>
        </w:tc>
        <w:tc>
          <w:tcPr>
            <w:tcW w:w="4820" w:type="dxa"/>
          </w:tcPr>
          <w:p w:rsidR="00DB20AD" w:rsidRDefault="00DB20AD" w:rsidP="003E79F1">
            <w:pPr>
              <w:jc w:val="center"/>
              <w:rPr>
                <w:szCs w:val="21"/>
              </w:rPr>
            </w:pPr>
            <w:r>
              <w:rPr>
                <w:rFonts w:hint="eastAsia"/>
                <w:szCs w:val="21"/>
              </w:rPr>
              <w:t>出席停止期間</w:t>
            </w:r>
            <w:r w:rsidR="003E79F1">
              <w:rPr>
                <w:rFonts w:hint="eastAsia"/>
                <w:szCs w:val="21"/>
              </w:rPr>
              <w:t>の基準</w:t>
            </w:r>
          </w:p>
        </w:tc>
      </w:tr>
      <w:tr w:rsidR="00DB20AD" w:rsidRPr="000C7382" w:rsidTr="009D0B49">
        <w:trPr>
          <w:trHeight w:val="1087"/>
        </w:trPr>
        <w:tc>
          <w:tcPr>
            <w:tcW w:w="817" w:type="dxa"/>
          </w:tcPr>
          <w:p w:rsidR="00DB20AD" w:rsidRPr="009D0B49" w:rsidRDefault="003E79F1" w:rsidP="000C7382">
            <w:pPr>
              <w:pStyle w:val="a6"/>
              <w:rPr>
                <w:sz w:val="20"/>
                <w:szCs w:val="20"/>
              </w:rPr>
            </w:pPr>
            <w:r w:rsidRPr="009D0B49">
              <w:rPr>
                <w:rFonts w:hint="eastAsia"/>
                <w:sz w:val="20"/>
                <w:szCs w:val="20"/>
              </w:rPr>
              <w:t>第１種</w:t>
            </w:r>
          </w:p>
        </w:tc>
        <w:tc>
          <w:tcPr>
            <w:tcW w:w="4536" w:type="dxa"/>
          </w:tcPr>
          <w:p w:rsidR="003E79F1" w:rsidRPr="003E6C4D" w:rsidRDefault="003E79F1" w:rsidP="003E6C4D">
            <w:pPr>
              <w:pStyle w:val="a6"/>
              <w:rPr>
                <w:sz w:val="20"/>
                <w:szCs w:val="20"/>
              </w:rPr>
            </w:pPr>
            <w:r w:rsidRPr="003E6C4D">
              <w:rPr>
                <w:rFonts w:hint="eastAsia"/>
                <w:sz w:val="20"/>
                <w:szCs w:val="20"/>
              </w:rPr>
              <w:t>・エボラ出血熱・クリミアゴンゴ熱</w:t>
            </w:r>
          </w:p>
          <w:p w:rsidR="003E79F1" w:rsidRPr="003E6C4D" w:rsidRDefault="003E79F1" w:rsidP="003E6C4D">
            <w:pPr>
              <w:pStyle w:val="a6"/>
              <w:rPr>
                <w:sz w:val="20"/>
                <w:szCs w:val="20"/>
              </w:rPr>
            </w:pPr>
            <w:r w:rsidRPr="003E6C4D">
              <w:rPr>
                <w:rFonts w:hint="eastAsia"/>
                <w:sz w:val="20"/>
                <w:szCs w:val="20"/>
              </w:rPr>
              <w:t>・痘瘡・南米出血熱・ペスト</w:t>
            </w:r>
          </w:p>
          <w:p w:rsidR="003E79F1" w:rsidRPr="003E6C4D" w:rsidRDefault="003E79F1" w:rsidP="003E6C4D">
            <w:pPr>
              <w:pStyle w:val="a6"/>
              <w:rPr>
                <w:sz w:val="20"/>
                <w:szCs w:val="20"/>
              </w:rPr>
            </w:pPr>
            <w:r w:rsidRPr="003E6C4D">
              <w:rPr>
                <w:rFonts w:hint="eastAsia"/>
                <w:sz w:val="20"/>
                <w:szCs w:val="20"/>
              </w:rPr>
              <w:t>・マールブルグ病・ラッサ熱</w:t>
            </w:r>
          </w:p>
          <w:p w:rsidR="003E79F1" w:rsidRPr="003E6C4D" w:rsidRDefault="003E79F1" w:rsidP="003E6C4D">
            <w:pPr>
              <w:pStyle w:val="a6"/>
              <w:rPr>
                <w:sz w:val="20"/>
                <w:szCs w:val="20"/>
              </w:rPr>
            </w:pPr>
            <w:r w:rsidRPr="003E6C4D">
              <w:rPr>
                <w:rFonts w:hint="eastAsia"/>
                <w:sz w:val="20"/>
                <w:szCs w:val="20"/>
              </w:rPr>
              <w:t>・急性灰白髄炎・ジフテリア</w:t>
            </w:r>
          </w:p>
          <w:p w:rsidR="003E79F1" w:rsidRPr="003E6C4D" w:rsidRDefault="003E79F1" w:rsidP="003E6C4D">
            <w:pPr>
              <w:pStyle w:val="a6"/>
              <w:rPr>
                <w:sz w:val="20"/>
                <w:szCs w:val="20"/>
              </w:rPr>
            </w:pPr>
            <w:r w:rsidRPr="003E6C4D">
              <w:rPr>
                <w:rFonts w:hint="eastAsia"/>
                <w:sz w:val="20"/>
                <w:szCs w:val="20"/>
              </w:rPr>
              <w:t>・重症急性呼吸器症候群（ＳＡＲＳコロナウイルスによるものに限る）</w:t>
            </w:r>
          </w:p>
          <w:p w:rsidR="00DB20AD" w:rsidRPr="003E6C4D" w:rsidRDefault="003E79F1" w:rsidP="003E6C4D">
            <w:pPr>
              <w:pStyle w:val="a6"/>
              <w:rPr>
                <w:sz w:val="20"/>
                <w:szCs w:val="20"/>
              </w:rPr>
            </w:pPr>
            <w:r w:rsidRPr="003E6C4D">
              <w:rPr>
                <w:rFonts w:hint="eastAsia"/>
                <w:sz w:val="20"/>
                <w:szCs w:val="20"/>
              </w:rPr>
              <w:t>・鳥インフルエンザ</w:t>
            </w:r>
            <w:r w:rsidR="000C7382" w:rsidRPr="003E6C4D">
              <w:rPr>
                <w:rFonts w:hint="eastAsia"/>
                <w:sz w:val="20"/>
                <w:szCs w:val="20"/>
              </w:rPr>
              <w:t>（</w:t>
            </w:r>
            <w:r w:rsidRPr="003E6C4D">
              <w:rPr>
                <w:rFonts w:hint="eastAsia"/>
                <w:sz w:val="20"/>
                <w:szCs w:val="20"/>
              </w:rPr>
              <w:t>病原体がインフルエンザＡウイルスであってその血清亜型がＨ５Ｎ１であ</w:t>
            </w:r>
            <w:r w:rsidR="000C7382" w:rsidRPr="003E6C4D">
              <w:rPr>
                <w:rFonts w:hint="eastAsia"/>
                <w:sz w:val="20"/>
                <w:szCs w:val="20"/>
              </w:rPr>
              <w:t>るものに限る。</w:t>
            </w:r>
          </w:p>
        </w:tc>
        <w:tc>
          <w:tcPr>
            <w:tcW w:w="4820" w:type="dxa"/>
          </w:tcPr>
          <w:p w:rsidR="00DB20AD" w:rsidRPr="000C7382" w:rsidRDefault="00094CFE" w:rsidP="000C7382">
            <w:pPr>
              <w:pStyle w:val="a6"/>
            </w:pPr>
            <w:r>
              <w:rPr>
                <w:rFonts w:hint="eastAsia"/>
              </w:rPr>
              <w:t>治癒するまで</w:t>
            </w:r>
            <w:bookmarkStart w:id="0" w:name="_GoBack"/>
            <w:bookmarkEnd w:id="0"/>
          </w:p>
        </w:tc>
      </w:tr>
      <w:tr w:rsidR="009D0B49" w:rsidRPr="000C7382" w:rsidTr="009D0B49">
        <w:trPr>
          <w:trHeight w:val="210"/>
        </w:trPr>
        <w:tc>
          <w:tcPr>
            <w:tcW w:w="817" w:type="dxa"/>
            <w:vMerge w:val="restart"/>
          </w:tcPr>
          <w:p w:rsidR="009D0B49" w:rsidRPr="009D0B49" w:rsidRDefault="009D0B49" w:rsidP="000C7382">
            <w:pPr>
              <w:pStyle w:val="a6"/>
              <w:rPr>
                <w:sz w:val="20"/>
                <w:szCs w:val="20"/>
              </w:rPr>
            </w:pPr>
            <w:r w:rsidRPr="009D0B49">
              <w:rPr>
                <w:rFonts w:hint="eastAsia"/>
                <w:sz w:val="20"/>
                <w:szCs w:val="20"/>
              </w:rPr>
              <w:t>第２種</w:t>
            </w:r>
          </w:p>
        </w:tc>
        <w:tc>
          <w:tcPr>
            <w:tcW w:w="4536" w:type="dxa"/>
          </w:tcPr>
          <w:p w:rsidR="009D0B49" w:rsidRPr="003E6C4D" w:rsidRDefault="009D0B49" w:rsidP="000C7382">
            <w:pPr>
              <w:pStyle w:val="a6"/>
              <w:rPr>
                <w:sz w:val="20"/>
                <w:szCs w:val="20"/>
              </w:rPr>
            </w:pPr>
            <w:r w:rsidRPr="003E6C4D">
              <w:rPr>
                <w:rFonts w:hint="eastAsia"/>
                <w:sz w:val="20"/>
                <w:szCs w:val="20"/>
              </w:rPr>
              <w:t>インフルエンザ</w:t>
            </w:r>
          </w:p>
        </w:tc>
        <w:tc>
          <w:tcPr>
            <w:tcW w:w="4820" w:type="dxa"/>
          </w:tcPr>
          <w:p w:rsidR="009D0B49" w:rsidRPr="000C7382" w:rsidRDefault="009D0B49" w:rsidP="000C7382">
            <w:pPr>
              <w:pStyle w:val="a6"/>
              <w:rPr>
                <w:sz w:val="18"/>
                <w:szCs w:val="18"/>
              </w:rPr>
            </w:pPr>
            <w:r w:rsidRPr="000C7382">
              <w:rPr>
                <w:rFonts w:hint="eastAsia"/>
                <w:sz w:val="18"/>
                <w:szCs w:val="18"/>
              </w:rPr>
              <w:t>発症後</w:t>
            </w:r>
            <w:r w:rsidRPr="000C7382">
              <w:rPr>
                <w:rFonts w:hint="eastAsia"/>
                <w:sz w:val="18"/>
                <w:szCs w:val="18"/>
              </w:rPr>
              <w:t>5</w:t>
            </w:r>
            <w:r w:rsidRPr="000C7382">
              <w:rPr>
                <w:rFonts w:hint="eastAsia"/>
                <w:sz w:val="18"/>
                <w:szCs w:val="18"/>
              </w:rPr>
              <w:t>日を経過し、かつ、解熱後</w:t>
            </w:r>
            <w:r w:rsidRPr="000C7382">
              <w:rPr>
                <w:rFonts w:hint="eastAsia"/>
                <w:sz w:val="18"/>
                <w:szCs w:val="18"/>
              </w:rPr>
              <w:t>2</w:t>
            </w:r>
            <w:r w:rsidRPr="000C7382">
              <w:rPr>
                <w:rFonts w:hint="eastAsia"/>
                <w:sz w:val="18"/>
                <w:szCs w:val="18"/>
              </w:rPr>
              <w:t>日を経過するまで</w:t>
            </w:r>
          </w:p>
        </w:tc>
      </w:tr>
      <w:tr w:rsidR="009D0B49" w:rsidRPr="000C7382" w:rsidTr="009D0B49">
        <w:trPr>
          <w:trHeight w:val="225"/>
        </w:trPr>
        <w:tc>
          <w:tcPr>
            <w:tcW w:w="817" w:type="dxa"/>
            <w:vMerge/>
          </w:tcPr>
          <w:p w:rsidR="009D0B49" w:rsidRPr="009D0B49" w:rsidRDefault="009D0B49" w:rsidP="000C7382">
            <w:pPr>
              <w:pStyle w:val="a6"/>
              <w:rPr>
                <w:sz w:val="20"/>
                <w:szCs w:val="20"/>
              </w:rPr>
            </w:pPr>
          </w:p>
        </w:tc>
        <w:tc>
          <w:tcPr>
            <w:tcW w:w="4536" w:type="dxa"/>
          </w:tcPr>
          <w:p w:rsidR="009D0B49" w:rsidRPr="003E6C4D" w:rsidRDefault="009D0B49" w:rsidP="000C7382">
            <w:pPr>
              <w:pStyle w:val="a6"/>
              <w:rPr>
                <w:sz w:val="20"/>
                <w:szCs w:val="20"/>
              </w:rPr>
            </w:pPr>
            <w:r w:rsidRPr="003E6C4D">
              <w:rPr>
                <w:rFonts w:hint="eastAsia"/>
                <w:sz w:val="20"/>
                <w:szCs w:val="20"/>
              </w:rPr>
              <w:t>百日咳</w:t>
            </w:r>
          </w:p>
        </w:tc>
        <w:tc>
          <w:tcPr>
            <w:tcW w:w="4820" w:type="dxa"/>
          </w:tcPr>
          <w:p w:rsidR="009D0B49" w:rsidRPr="009D0B49" w:rsidRDefault="009D0B49" w:rsidP="009D0B49">
            <w:pPr>
              <w:pStyle w:val="a6"/>
              <w:rPr>
                <w:sz w:val="18"/>
                <w:szCs w:val="18"/>
              </w:rPr>
            </w:pPr>
            <w:r w:rsidRPr="009D0B49">
              <w:rPr>
                <w:rFonts w:hint="eastAsia"/>
                <w:sz w:val="18"/>
                <w:szCs w:val="18"/>
              </w:rPr>
              <w:t>特有の咳が消失するまで、または、</w:t>
            </w:r>
            <w:r w:rsidRPr="009D0B49">
              <w:rPr>
                <w:sz w:val="18"/>
                <w:szCs w:val="18"/>
              </w:rPr>
              <w:t>5</w:t>
            </w:r>
            <w:r w:rsidRPr="009D0B49">
              <w:rPr>
                <w:rFonts w:hint="eastAsia"/>
                <w:sz w:val="18"/>
                <w:szCs w:val="18"/>
              </w:rPr>
              <w:t>日間の適正な抗菌物</w:t>
            </w:r>
          </w:p>
          <w:p w:rsidR="009D0B49" w:rsidRPr="000C7382" w:rsidRDefault="009D0B49" w:rsidP="009D0B49">
            <w:pPr>
              <w:pStyle w:val="a6"/>
              <w:rPr>
                <w:sz w:val="18"/>
                <w:szCs w:val="18"/>
              </w:rPr>
            </w:pPr>
            <w:r w:rsidRPr="009D0B49">
              <w:rPr>
                <w:rFonts w:hint="eastAsia"/>
                <w:sz w:val="18"/>
                <w:szCs w:val="18"/>
              </w:rPr>
              <w:t>質製剤による治療が終了するまで</w:t>
            </w:r>
          </w:p>
        </w:tc>
      </w:tr>
      <w:tr w:rsidR="009D0B49" w:rsidRPr="000C7382" w:rsidTr="009D0B49">
        <w:trPr>
          <w:trHeight w:val="225"/>
        </w:trPr>
        <w:tc>
          <w:tcPr>
            <w:tcW w:w="817" w:type="dxa"/>
            <w:vMerge/>
          </w:tcPr>
          <w:p w:rsidR="009D0B49" w:rsidRPr="009D0B49" w:rsidRDefault="009D0B49" w:rsidP="000C7382">
            <w:pPr>
              <w:pStyle w:val="a6"/>
              <w:rPr>
                <w:sz w:val="20"/>
                <w:szCs w:val="20"/>
              </w:rPr>
            </w:pPr>
          </w:p>
        </w:tc>
        <w:tc>
          <w:tcPr>
            <w:tcW w:w="4536" w:type="dxa"/>
          </w:tcPr>
          <w:p w:rsidR="009D0B49" w:rsidRPr="003E6C4D" w:rsidRDefault="009D0B49" w:rsidP="000C7382">
            <w:pPr>
              <w:pStyle w:val="a6"/>
              <w:rPr>
                <w:sz w:val="20"/>
                <w:szCs w:val="20"/>
              </w:rPr>
            </w:pPr>
            <w:r w:rsidRPr="003E6C4D">
              <w:rPr>
                <w:rFonts w:hint="eastAsia"/>
                <w:sz w:val="20"/>
                <w:szCs w:val="20"/>
              </w:rPr>
              <w:t>麻疹（はしか）</w:t>
            </w:r>
          </w:p>
        </w:tc>
        <w:tc>
          <w:tcPr>
            <w:tcW w:w="4820" w:type="dxa"/>
          </w:tcPr>
          <w:p w:rsidR="009D0B49" w:rsidRPr="000C7382" w:rsidRDefault="009D0B49" w:rsidP="000C7382">
            <w:pPr>
              <w:pStyle w:val="a6"/>
              <w:rPr>
                <w:sz w:val="18"/>
                <w:szCs w:val="18"/>
              </w:rPr>
            </w:pPr>
            <w:r w:rsidRPr="009D0B49">
              <w:rPr>
                <w:rFonts w:hint="eastAsia"/>
                <w:sz w:val="18"/>
                <w:szCs w:val="18"/>
              </w:rPr>
              <w:t>解熱後</w:t>
            </w:r>
            <w:r w:rsidRPr="009D0B49">
              <w:rPr>
                <w:sz w:val="18"/>
                <w:szCs w:val="18"/>
              </w:rPr>
              <w:t>3</w:t>
            </w:r>
            <w:r w:rsidRPr="009D0B49">
              <w:rPr>
                <w:rFonts w:hint="eastAsia"/>
                <w:sz w:val="18"/>
                <w:szCs w:val="18"/>
              </w:rPr>
              <w:t>日が経過するまで</w:t>
            </w:r>
          </w:p>
        </w:tc>
      </w:tr>
      <w:tr w:rsidR="009D0B49" w:rsidRPr="000C7382" w:rsidTr="009D0B49">
        <w:trPr>
          <w:trHeight w:val="255"/>
        </w:trPr>
        <w:tc>
          <w:tcPr>
            <w:tcW w:w="817" w:type="dxa"/>
            <w:vMerge/>
          </w:tcPr>
          <w:p w:rsidR="009D0B49" w:rsidRPr="009D0B49" w:rsidRDefault="009D0B49" w:rsidP="000C7382">
            <w:pPr>
              <w:pStyle w:val="a6"/>
              <w:rPr>
                <w:sz w:val="20"/>
                <w:szCs w:val="20"/>
              </w:rPr>
            </w:pPr>
          </w:p>
        </w:tc>
        <w:tc>
          <w:tcPr>
            <w:tcW w:w="4536" w:type="dxa"/>
          </w:tcPr>
          <w:p w:rsidR="009D0B49" w:rsidRPr="003E6C4D" w:rsidRDefault="009D0B49" w:rsidP="000C7382">
            <w:pPr>
              <w:pStyle w:val="a6"/>
              <w:rPr>
                <w:sz w:val="20"/>
                <w:szCs w:val="20"/>
              </w:rPr>
            </w:pPr>
            <w:r w:rsidRPr="003E6C4D">
              <w:rPr>
                <w:rFonts w:hint="eastAsia"/>
                <w:sz w:val="20"/>
                <w:szCs w:val="20"/>
              </w:rPr>
              <w:t>流行性耳下腺炎（おたふくかぜ）</w:t>
            </w:r>
          </w:p>
        </w:tc>
        <w:tc>
          <w:tcPr>
            <w:tcW w:w="4820" w:type="dxa"/>
          </w:tcPr>
          <w:p w:rsidR="009D0B49" w:rsidRPr="009D0B49" w:rsidRDefault="009D0B49" w:rsidP="009D0B49">
            <w:pPr>
              <w:pStyle w:val="a6"/>
              <w:rPr>
                <w:sz w:val="18"/>
                <w:szCs w:val="18"/>
              </w:rPr>
            </w:pPr>
            <w:r w:rsidRPr="009D0B49">
              <w:rPr>
                <w:rFonts w:hint="eastAsia"/>
                <w:sz w:val="18"/>
                <w:szCs w:val="18"/>
              </w:rPr>
              <w:t>耳下腺・顎下腺または舌下線の腫脹が発現した後</w:t>
            </w:r>
            <w:r w:rsidRPr="009D0B49">
              <w:rPr>
                <w:sz w:val="18"/>
                <w:szCs w:val="18"/>
              </w:rPr>
              <w:t>5</w:t>
            </w:r>
            <w:r w:rsidRPr="009D0B49">
              <w:rPr>
                <w:rFonts w:hint="eastAsia"/>
                <w:sz w:val="18"/>
                <w:szCs w:val="18"/>
              </w:rPr>
              <w:t>日を経</w:t>
            </w:r>
          </w:p>
          <w:p w:rsidR="009D0B49" w:rsidRPr="000C7382" w:rsidRDefault="009D0B49" w:rsidP="009D0B49">
            <w:pPr>
              <w:pStyle w:val="a6"/>
              <w:rPr>
                <w:sz w:val="18"/>
                <w:szCs w:val="18"/>
              </w:rPr>
            </w:pPr>
            <w:r w:rsidRPr="009D0B49">
              <w:rPr>
                <w:rFonts w:hint="eastAsia"/>
                <w:sz w:val="18"/>
                <w:szCs w:val="18"/>
              </w:rPr>
              <w:t>過し、かつ、全身状態が良好になるまで</w:t>
            </w:r>
          </w:p>
        </w:tc>
      </w:tr>
      <w:tr w:rsidR="009D0B49" w:rsidRPr="000C7382" w:rsidTr="009D0B49">
        <w:trPr>
          <w:trHeight w:val="120"/>
        </w:trPr>
        <w:tc>
          <w:tcPr>
            <w:tcW w:w="817" w:type="dxa"/>
            <w:vMerge/>
          </w:tcPr>
          <w:p w:rsidR="009D0B49" w:rsidRPr="009D0B49" w:rsidRDefault="009D0B49" w:rsidP="000C7382">
            <w:pPr>
              <w:pStyle w:val="a6"/>
              <w:rPr>
                <w:sz w:val="20"/>
                <w:szCs w:val="20"/>
              </w:rPr>
            </w:pPr>
          </w:p>
        </w:tc>
        <w:tc>
          <w:tcPr>
            <w:tcW w:w="4536" w:type="dxa"/>
          </w:tcPr>
          <w:p w:rsidR="009D0B49" w:rsidRPr="003E6C4D" w:rsidRDefault="009D0B49" w:rsidP="000C7382">
            <w:pPr>
              <w:pStyle w:val="a6"/>
              <w:rPr>
                <w:sz w:val="20"/>
                <w:szCs w:val="20"/>
              </w:rPr>
            </w:pPr>
            <w:r w:rsidRPr="003E6C4D">
              <w:rPr>
                <w:rFonts w:hint="eastAsia"/>
                <w:sz w:val="20"/>
                <w:szCs w:val="20"/>
              </w:rPr>
              <w:t>風疹（ふうしん・３日ばしか）</w:t>
            </w:r>
          </w:p>
        </w:tc>
        <w:tc>
          <w:tcPr>
            <w:tcW w:w="4820" w:type="dxa"/>
          </w:tcPr>
          <w:p w:rsidR="009D0B49" w:rsidRPr="000C7382" w:rsidRDefault="009D0B49" w:rsidP="000C7382">
            <w:pPr>
              <w:pStyle w:val="a6"/>
              <w:rPr>
                <w:sz w:val="18"/>
                <w:szCs w:val="18"/>
              </w:rPr>
            </w:pPr>
            <w:r w:rsidRPr="009D0B49">
              <w:rPr>
                <w:rFonts w:hint="eastAsia"/>
                <w:sz w:val="18"/>
                <w:szCs w:val="18"/>
              </w:rPr>
              <w:t>発疹が消失するまで</w:t>
            </w:r>
          </w:p>
        </w:tc>
      </w:tr>
      <w:tr w:rsidR="009D0B49" w:rsidRPr="000C7382" w:rsidTr="009D0B49">
        <w:trPr>
          <w:trHeight w:val="150"/>
        </w:trPr>
        <w:tc>
          <w:tcPr>
            <w:tcW w:w="817" w:type="dxa"/>
            <w:vMerge/>
          </w:tcPr>
          <w:p w:rsidR="009D0B49" w:rsidRPr="009D0B49" w:rsidRDefault="009D0B49" w:rsidP="000C7382">
            <w:pPr>
              <w:pStyle w:val="a6"/>
              <w:rPr>
                <w:sz w:val="20"/>
                <w:szCs w:val="20"/>
              </w:rPr>
            </w:pPr>
          </w:p>
        </w:tc>
        <w:tc>
          <w:tcPr>
            <w:tcW w:w="4536" w:type="dxa"/>
          </w:tcPr>
          <w:p w:rsidR="009D0B49" w:rsidRPr="003E6C4D" w:rsidRDefault="009D0B49" w:rsidP="000C7382">
            <w:pPr>
              <w:pStyle w:val="a6"/>
              <w:rPr>
                <w:sz w:val="20"/>
                <w:szCs w:val="20"/>
              </w:rPr>
            </w:pPr>
            <w:r w:rsidRPr="003E6C4D">
              <w:rPr>
                <w:rFonts w:hint="eastAsia"/>
                <w:sz w:val="20"/>
                <w:szCs w:val="20"/>
              </w:rPr>
              <w:t>水痘（水ぼうそう）</w:t>
            </w:r>
          </w:p>
        </w:tc>
        <w:tc>
          <w:tcPr>
            <w:tcW w:w="4820" w:type="dxa"/>
          </w:tcPr>
          <w:p w:rsidR="009D0B49" w:rsidRPr="000C7382" w:rsidRDefault="009D0B49" w:rsidP="000C7382">
            <w:pPr>
              <w:pStyle w:val="a6"/>
              <w:rPr>
                <w:sz w:val="18"/>
                <w:szCs w:val="18"/>
              </w:rPr>
            </w:pPr>
            <w:r w:rsidRPr="009D0B49">
              <w:rPr>
                <w:rFonts w:hint="eastAsia"/>
                <w:sz w:val="18"/>
                <w:szCs w:val="18"/>
              </w:rPr>
              <w:t>全ての発疹が痂皮化（かさぶた）するまで</w:t>
            </w:r>
          </w:p>
        </w:tc>
      </w:tr>
      <w:tr w:rsidR="009D0B49" w:rsidRPr="000C7382" w:rsidTr="009D0B49">
        <w:trPr>
          <w:trHeight w:val="135"/>
        </w:trPr>
        <w:tc>
          <w:tcPr>
            <w:tcW w:w="817" w:type="dxa"/>
            <w:vMerge/>
          </w:tcPr>
          <w:p w:rsidR="009D0B49" w:rsidRPr="009D0B49" w:rsidRDefault="009D0B49" w:rsidP="000C7382">
            <w:pPr>
              <w:pStyle w:val="a6"/>
              <w:rPr>
                <w:sz w:val="20"/>
                <w:szCs w:val="20"/>
              </w:rPr>
            </w:pPr>
          </w:p>
        </w:tc>
        <w:tc>
          <w:tcPr>
            <w:tcW w:w="4536" w:type="dxa"/>
          </w:tcPr>
          <w:p w:rsidR="009D0B49" w:rsidRPr="003E6C4D" w:rsidRDefault="009D0B49" w:rsidP="000C7382">
            <w:pPr>
              <w:pStyle w:val="a6"/>
              <w:rPr>
                <w:sz w:val="20"/>
                <w:szCs w:val="20"/>
              </w:rPr>
            </w:pPr>
            <w:r w:rsidRPr="003E6C4D">
              <w:rPr>
                <w:rFonts w:hint="eastAsia"/>
                <w:sz w:val="20"/>
                <w:szCs w:val="20"/>
              </w:rPr>
              <w:t>咽頭結膜熱（プール熱）</w:t>
            </w:r>
          </w:p>
        </w:tc>
        <w:tc>
          <w:tcPr>
            <w:tcW w:w="4820" w:type="dxa"/>
          </w:tcPr>
          <w:p w:rsidR="009D0B49" w:rsidRPr="000C7382" w:rsidRDefault="009D0B49" w:rsidP="000C7382">
            <w:pPr>
              <w:pStyle w:val="a6"/>
              <w:rPr>
                <w:sz w:val="18"/>
                <w:szCs w:val="18"/>
              </w:rPr>
            </w:pPr>
            <w:r w:rsidRPr="009D0B49">
              <w:rPr>
                <w:rFonts w:hint="eastAsia"/>
                <w:sz w:val="18"/>
                <w:szCs w:val="18"/>
              </w:rPr>
              <w:t>主要症状が消退後</w:t>
            </w:r>
            <w:r w:rsidRPr="009D0B49">
              <w:rPr>
                <w:sz w:val="18"/>
                <w:szCs w:val="18"/>
              </w:rPr>
              <w:t>2</w:t>
            </w:r>
            <w:r w:rsidRPr="009D0B49">
              <w:rPr>
                <w:rFonts w:hint="eastAsia"/>
                <w:sz w:val="18"/>
                <w:szCs w:val="18"/>
              </w:rPr>
              <w:t>日経過するまで</w:t>
            </w:r>
          </w:p>
        </w:tc>
      </w:tr>
      <w:tr w:rsidR="009D0B49" w:rsidRPr="000C7382" w:rsidTr="009D0B49">
        <w:trPr>
          <w:trHeight w:val="150"/>
        </w:trPr>
        <w:tc>
          <w:tcPr>
            <w:tcW w:w="817" w:type="dxa"/>
            <w:vMerge/>
          </w:tcPr>
          <w:p w:rsidR="009D0B49" w:rsidRPr="009D0B49" w:rsidRDefault="009D0B49" w:rsidP="000C7382">
            <w:pPr>
              <w:pStyle w:val="a6"/>
              <w:rPr>
                <w:sz w:val="20"/>
                <w:szCs w:val="20"/>
              </w:rPr>
            </w:pPr>
          </w:p>
        </w:tc>
        <w:tc>
          <w:tcPr>
            <w:tcW w:w="4536" w:type="dxa"/>
          </w:tcPr>
          <w:p w:rsidR="009D0B49" w:rsidRPr="003E6C4D" w:rsidRDefault="00094CFE" w:rsidP="000C7382">
            <w:pPr>
              <w:pStyle w:val="a6"/>
              <w:rPr>
                <w:sz w:val="20"/>
                <w:szCs w:val="20"/>
              </w:rPr>
            </w:pPr>
            <w:r w:rsidRPr="003E6C4D">
              <w:rPr>
                <w:rFonts w:hint="eastAsia"/>
                <w:sz w:val="20"/>
                <w:szCs w:val="20"/>
              </w:rPr>
              <w:t>結核</w:t>
            </w:r>
          </w:p>
        </w:tc>
        <w:tc>
          <w:tcPr>
            <w:tcW w:w="4820" w:type="dxa"/>
          </w:tcPr>
          <w:p w:rsidR="009D0B49" w:rsidRPr="000C7382" w:rsidRDefault="00094CFE" w:rsidP="000C7382">
            <w:pPr>
              <w:pStyle w:val="a6"/>
              <w:rPr>
                <w:sz w:val="18"/>
                <w:szCs w:val="18"/>
              </w:rPr>
            </w:pPr>
            <w:r w:rsidRPr="00094CFE">
              <w:rPr>
                <w:rFonts w:hint="eastAsia"/>
                <w:sz w:val="18"/>
                <w:szCs w:val="18"/>
              </w:rPr>
              <w:t>感染のおそれがないと医師が認めるまで</w:t>
            </w:r>
          </w:p>
        </w:tc>
      </w:tr>
      <w:tr w:rsidR="009D0B49" w:rsidRPr="000C7382" w:rsidTr="009D0B49">
        <w:trPr>
          <w:trHeight w:val="90"/>
        </w:trPr>
        <w:tc>
          <w:tcPr>
            <w:tcW w:w="817" w:type="dxa"/>
            <w:vMerge/>
          </w:tcPr>
          <w:p w:rsidR="009D0B49" w:rsidRPr="009D0B49" w:rsidRDefault="009D0B49" w:rsidP="000C7382">
            <w:pPr>
              <w:pStyle w:val="a6"/>
              <w:rPr>
                <w:sz w:val="20"/>
                <w:szCs w:val="20"/>
              </w:rPr>
            </w:pPr>
          </w:p>
        </w:tc>
        <w:tc>
          <w:tcPr>
            <w:tcW w:w="4536" w:type="dxa"/>
          </w:tcPr>
          <w:p w:rsidR="009D0B49" w:rsidRPr="003E6C4D" w:rsidRDefault="00094CFE" w:rsidP="000C7382">
            <w:pPr>
              <w:pStyle w:val="a6"/>
              <w:rPr>
                <w:sz w:val="20"/>
                <w:szCs w:val="20"/>
              </w:rPr>
            </w:pPr>
            <w:r w:rsidRPr="003E6C4D">
              <w:rPr>
                <w:rFonts w:hint="eastAsia"/>
                <w:sz w:val="20"/>
                <w:szCs w:val="20"/>
              </w:rPr>
              <w:t>髄膜炎菌性髄膜炎</w:t>
            </w:r>
          </w:p>
        </w:tc>
        <w:tc>
          <w:tcPr>
            <w:tcW w:w="4820" w:type="dxa"/>
          </w:tcPr>
          <w:p w:rsidR="009D0B49" w:rsidRPr="000C7382" w:rsidRDefault="00094CFE" w:rsidP="000C7382">
            <w:pPr>
              <w:pStyle w:val="a6"/>
              <w:rPr>
                <w:sz w:val="18"/>
                <w:szCs w:val="18"/>
              </w:rPr>
            </w:pPr>
            <w:r w:rsidRPr="00094CFE">
              <w:rPr>
                <w:rFonts w:hint="eastAsia"/>
                <w:sz w:val="18"/>
                <w:szCs w:val="18"/>
              </w:rPr>
              <w:t>症状により学校医等において感染のおそれがないとみと</w:t>
            </w:r>
            <w:r>
              <w:rPr>
                <w:rFonts w:hint="eastAsia"/>
                <w:sz w:val="18"/>
                <w:szCs w:val="18"/>
              </w:rPr>
              <w:t>めるまで</w:t>
            </w:r>
          </w:p>
        </w:tc>
      </w:tr>
      <w:tr w:rsidR="00094CFE" w:rsidRPr="000C7382" w:rsidTr="00094CFE">
        <w:trPr>
          <w:trHeight w:val="600"/>
        </w:trPr>
        <w:tc>
          <w:tcPr>
            <w:tcW w:w="817" w:type="dxa"/>
            <w:vMerge w:val="restart"/>
          </w:tcPr>
          <w:p w:rsidR="00094CFE" w:rsidRPr="009D0B49" w:rsidRDefault="00094CFE" w:rsidP="000C7382">
            <w:pPr>
              <w:pStyle w:val="a6"/>
              <w:rPr>
                <w:sz w:val="20"/>
                <w:szCs w:val="20"/>
              </w:rPr>
            </w:pPr>
            <w:r w:rsidRPr="009D0B49">
              <w:rPr>
                <w:rFonts w:hint="eastAsia"/>
                <w:sz w:val="20"/>
                <w:szCs w:val="20"/>
              </w:rPr>
              <w:t>第３種</w:t>
            </w:r>
          </w:p>
        </w:tc>
        <w:tc>
          <w:tcPr>
            <w:tcW w:w="4536" w:type="dxa"/>
          </w:tcPr>
          <w:p w:rsidR="00094CFE" w:rsidRPr="003E6C4D" w:rsidRDefault="00094CFE" w:rsidP="00094CFE">
            <w:pPr>
              <w:pStyle w:val="a6"/>
              <w:rPr>
                <w:sz w:val="20"/>
                <w:szCs w:val="20"/>
              </w:rPr>
            </w:pPr>
            <w:r w:rsidRPr="003E6C4D">
              <w:rPr>
                <w:rFonts w:hint="eastAsia"/>
                <w:sz w:val="20"/>
                <w:szCs w:val="20"/>
              </w:rPr>
              <w:t>・コレラ・細菌性赤痢・腸チフス</w:t>
            </w:r>
          </w:p>
          <w:p w:rsidR="00094CFE" w:rsidRPr="003E6C4D" w:rsidRDefault="00094CFE" w:rsidP="00094CFE">
            <w:pPr>
              <w:pStyle w:val="a6"/>
              <w:rPr>
                <w:sz w:val="20"/>
                <w:szCs w:val="20"/>
              </w:rPr>
            </w:pPr>
            <w:r w:rsidRPr="003E6C4D">
              <w:rPr>
                <w:rFonts w:hint="eastAsia"/>
                <w:sz w:val="20"/>
                <w:szCs w:val="20"/>
              </w:rPr>
              <w:t>・腸管出血性大腸菌感染症・パラチフス</w:t>
            </w:r>
          </w:p>
          <w:p w:rsidR="00094CFE" w:rsidRPr="003E6C4D" w:rsidRDefault="00094CFE" w:rsidP="00094CFE">
            <w:pPr>
              <w:pStyle w:val="a6"/>
              <w:rPr>
                <w:sz w:val="20"/>
                <w:szCs w:val="20"/>
              </w:rPr>
            </w:pPr>
            <w:r w:rsidRPr="003E6C4D">
              <w:rPr>
                <w:rFonts w:hint="eastAsia"/>
                <w:sz w:val="20"/>
                <w:szCs w:val="20"/>
              </w:rPr>
              <w:t>・急性出血性結膜炎・流行性角結膜炎</w:t>
            </w:r>
          </w:p>
        </w:tc>
        <w:tc>
          <w:tcPr>
            <w:tcW w:w="4820" w:type="dxa"/>
          </w:tcPr>
          <w:p w:rsidR="00094CFE" w:rsidRPr="000C7382" w:rsidRDefault="00094CFE" w:rsidP="000C7382">
            <w:pPr>
              <w:pStyle w:val="a6"/>
            </w:pPr>
            <w:r w:rsidRPr="00094CFE">
              <w:rPr>
                <w:rFonts w:hint="eastAsia"/>
              </w:rPr>
              <w:t>感染のおそれがないと医師が認めるまで</w:t>
            </w:r>
          </w:p>
        </w:tc>
      </w:tr>
      <w:tr w:rsidR="00094CFE" w:rsidRPr="000C7382" w:rsidTr="009D0B49">
        <w:trPr>
          <w:trHeight w:val="520"/>
        </w:trPr>
        <w:tc>
          <w:tcPr>
            <w:tcW w:w="817" w:type="dxa"/>
            <w:vMerge/>
          </w:tcPr>
          <w:p w:rsidR="00094CFE" w:rsidRPr="009D0B49" w:rsidRDefault="00094CFE" w:rsidP="000C7382">
            <w:pPr>
              <w:pStyle w:val="a6"/>
              <w:rPr>
                <w:sz w:val="20"/>
                <w:szCs w:val="20"/>
              </w:rPr>
            </w:pPr>
          </w:p>
        </w:tc>
        <w:tc>
          <w:tcPr>
            <w:tcW w:w="4536" w:type="dxa"/>
          </w:tcPr>
          <w:p w:rsidR="00094CFE" w:rsidRPr="003E6C4D" w:rsidRDefault="00094CFE" w:rsidP="00094CFE">
            <w:pPr>
              <w:pStyle w:val="a6"/>
              <w:rPr>
                <w:sz w:val="20"/>
                <w:szCs w:val="20"/>
              </w:rPr>
            </w:pPr>
            <w:r w:rsidRPr="003E6C4D">
              <w:rPr>
                <w:rFonts w:hint="eastAsia"/>
                <w:sz w:val="20"/>
                <w:szCs w:val="20"/>
              </w:rPr>
              <w:t>その他の感染症</w:t>
            </w:r>
          </w:p>
          <w:p w:rsidR="00094CFE" w:rsidRPr="003E6C4D" w:rsidRDefault="00094CFE" w:rsidP="00094CFE">
            <w:pPr>
              <w:pStyle w:val="a6"/>
              <w:rPr>
                <w:sz w:val="20"/>
                <w:szCs w:val="20"/>
              </w:rPr>
            </w:pPr>
            <w:r w:rsidRPr="003E6C4D">
              <w:rPr>
                <w:rFonts w:hint="eastAsia"/>
                <w:sz w:val="20"/>
                <w:szCs w:val="20"/>
              </w:rPr>
              <w:t xml:space="preserve">溶連菌感染症・手足口病・感染性胃腸炎　　　</w:t>
            </w:r>
            <w:r w:rsidR="00F30437">
              <w:rPr>
                <w:rFonts w:hint="eastAsia"/>
                <w:sz w:val="20"/>
                <w:szCs w:val="20"/>
              </w:rPr>
              <w:t xml:space="preserve">　</w:t>
            </w:r>
            <w:r w:rsidRPr="003E6C4D">
              <w:rPr>
                <w:rFonts w:hint="eastAsia"/>
                <w:sz w:val="20"/>
                <w:szCs w:val="20"/>
              </w:rPr>
              <w:t>ウイルス性肝炎・伝染性紅斑</w:t>
            </w:r>
          </w:p>
          <w:p w:rsidR="00094CFE" w:rsidRPr="003E6C4D" w:rsidRDefault="00094CFE" w:rsidP="00094CFE">
            <w:pPr>
              <w:pStyle w:val="a6"/>
              <w:rPr>
                <w:sz w:val="20"/>
                <w:szCs w:val="20"/>
              </w:rPr>
            </w:pPr>
            <w:r w:rsidRPr="003E6C4D">
              <w:rPr>
                <w:rFonts w:hint="eastAsia"/>
                <w:sz w:val="20"/>
                <w:szCs w:val="20"/>
              </w:rPr>
              <w:t>マイコプラズマ肺炎　等</w:t>
            </w:r>
          </w:p>
        </w:tc>
        <w:tc>
          <w:tcPr>
            <w:tcW w:w="4820" w:type="dxa"/>
          </w:tcPr>
          <w:p w:rsidR="00094CFE" w:rsidRDefault="00094CFE" w:rsidP="000C7382">
            <w:pPr>
              <w:pStyle w:val="a6"/>
            </w:pPr>
            <w:r w:rsidRPr="00094CFE">
              <w:rPr>
                <w:rFonts w:hint="eastAsia"/>
              </w:rPr>
              <w:t>状況により出席停止等の処置が必要になりうる感染症の例。</w:t>
            </w:r>
          </w:p>
          <w:p w:rsidR="00094CFE" w:rsidRPr="000C7382" w:rsidRDefault="00094CFE" w:rsidP="000C7382">
            <w:pPr>
              <w:pStyle w:val="a6"/>
            </w:pPr>
            <w:r w:rsidRPr="00094CFE">
              <w:rPr>
                <w:rFonts w:hint="eastAsia"/>
              </w:rPr>
              <w:t>診断されたらお知らせ下さい</w:t>
            </w:r>
            <w:r w:rsidR="00F30437">
              <w:rPr>
                <w:rFonts w:hint="eastAsia"/>
              </w:rPr>
              <w:t>。</w:t>
            </w:r>
          </w:p>
        </w:tc>
      </w:tr>
    </w:tbl>
    <w:p w:rsidR="00A26F70" w:rsidRDefault="00094CFE" w:rsidP="000C7382">
      <w:pPr>
        <w:pStyle w:val="a6"/>
        <w:rPr>
          <w:u w:val="dotDash"/>
        </w:rPr>
      </w:pPr>
      <w:r w:rsidRPr="00947ED7">
        <w:rPr>
          <w:rFonts w:hint="eastAsia"/>
          <w:u w:val="dotDash"/>
        </w:rPr>
        <w:t xml:space="preserve">　　　　　　　　　　　　　　　　　　　　　　　　　　　　　　　　　　　　　　　　　　　　　　　　</w:t>
      </w:r>
    </w:p>
    <w:p w:rsidR="0064457F" w:rsidRDefault="0064457F" w:rsidP="0064457F">
      <w:pPr>
        <w:pStyle w:val="a6"/>
        <w:ind w:rightChars="-151" w:right="-317"/>
      </w:pPr>
      <w:r>
        <w:rPr>
          <w:rFonts w:hint="eastAsia"/>
        </w:rPr>
        <w:t xml:space="preserve">　　　　　　　　　　　　　　　　　　　　　　　　　　　　　　　　　　　　</w:t>
      </w:r>
    </w:p>
    <w:p w:rsidR="00947ED7" w:rsidRDefault="0064457F" w:rsidP="0064457F">
      <w:pPr>
        <w:pStyle w:val="a6"/>
        <w:ind w:rightChars="-151" w:right="-317" w:firstLineChars="3600" w:firstLine="7560"/>
      </w:pPr>
      <w:r>
        <w:rPr>
          <w:rFonts w:hint="eastAsia"/>
        </w:rPr>
        <w:t>平成　　年　　月　　日</w:t>
      </w:r>
    </w:p>
    <w:p w:rsidR="0064457F" w:rsidRDefault="0064457F" w:rsidP="0064457F">
      <w:pPr>
        <w:pStyle w:val="a6"/>
        <w:ind w:rightChars="-151" w:right="-317"/>
      </w:pPr>
      <w:r>
        <w:rPr>
          <w:rFonts w:hint="eastAsia"/>
        </w:rPr>
        <w:t>都城聖ドミニコ学園高等学校</w:t>
      </w:r>
    </w:p>
    <w:p w:rsidR="0064457F" w:rsidRDefault="0064457F" w:rsidP="0064457F">
      <w:pPr>
        <w:pStyle w:val="a6"/>
        <w:ind w:rightChars="-151" w:right="-317"/>
      </w:pPr>
    </w:p>
    <w:p w:rsidR="0064457F" w:rsidRPr="003E6C4D" w:rsidRDefault="0064457F" w:rsidP="0064457F">
      <w:pPr>
        <w:pStyle w:val="a6"/>
        <w:ind w:rightChars="-151" w:right="-317"/>
        <w:rPr>
          <w:sz w:val="28"/>
          <w:szCs w:val="28"/>
          <w:u w:val="thick"/>
        </w:rPr>
      </w:pPr>
      <w:r>
        <w:rPr>
          <w:rFonts w:hint="eastAsia"/>
        </w:rPr>
        <w:t xml:space="preserve">　　　　　　　　　　　　　　　　　　　　</w:t>
      </w:r>
      <w:r w:rsidR="003E6C4D" w:rsidRPr="003E6C4D">
        <w:rPr>
          <w:rFonts w:hint="eastAsia"/>
          <w:sz w:val="28"/>
          <w:szCs w:val="28"/>
          <w:u w:val="thick"/>
        </w:rPr>
        <w:t xml:space="preserve">　　年　　組　</w:t>
      </w:r>
      <w:r w:rsidRPr="003E6C4D">
        <w:rPr>
          <w:rFonts w:hint="eastAsia"/>
          <w:sz w:val="28"/>
          <w:szCs w:val="28"/>
          <w:u w:val="thick"/>
        </w:rPr>
        <w:t xml:space="preserve">　氏名　　　　　　　　　　　</w:t>
      </w:r>
      <w:r w:rsidRPr="003E6C4D">
        <w:rPr>
          <w:rFonts w:hint="eastAsia"/>
          <w:sz w:val="28"/>
          <w:szCs w:val="28"/>
          <w:u w:val="thick"/>
          <w:bdr w:val="single" w:sz="4" w:space="0" w:color="auto"/>
        </w:rPr>
        <w:t xml:space="preserve">　　</w:t>
      </w:r>
    </w:p>
    <w:p w:rsidR="003E6C4D" w:rsidRDefault="003E6C4D" w:rsidP="0064457F">
      <w:pPr>
        <w:pStyle w:val="a6"/>
        <w:ind w:rightChars="-151" w:right="-317"/>
      </w:pPr>
    </w:p>
    <w:p w:rsidR="0064457F" w:rsidRPr="003E6C4D" w:rsidRDefault="0064457F" w:rsidP="0064457F">
      <w:pPr>
        <w:pStyle w:val="a6"/>
        <w:ind w:rightChars="-151" w:right="-317"/>
        <w:rPr>
          <w:sz w:val="24"/>
          <w:szCs w:val="24"/>
        </w:rPr>
      </w:pPr>
      <w:r w:rsidRPr="003E6C4D">
        <w:rPr>
          <w:rFonts w:hint="eastAsia"/>
          <w:sz w:val="24"/>
          <w:szCs w:val="24"/>
        </w:rPr>
        <w:t>１．病　名　（　　　　　　　　　　　　　　　）</w:t>
      </w:r>
    </w:p>
    <w:p w:rsidR="003E6C4D" w:rsidRPr="003E6C4D" w:rsidRDefault="003E6C4D" w:rsidP="0064457F">
      <w:pPr>
        <w:pStyle w:val="a6"/>
        <w:ind w:rightChars="-151" w:right="-317"/>
        <w:rPr>
          <w:sz w:val="24"/>
          <w:szCs w:val="24"/>
        </w:rPr>
      </w:pPr>
    </w:p>
    <w:p w:rsidR="0064457F" w:rsidRPr="003E6C4D" w:rsidRDefault="0064457F" w:rsidP="0064457F">
      <w:pPr>
        <w:pStyle w:val="a6"/>
        <w:ind w:rightChars="-151" w:right="-317"/>
        <w:rPr>
          <w:sz w:val="24"/>
          <w:szCs w:val="24"/>
        </w:rPr>
      </w:pPr>
      <w:r w:rsidRPr="003E6C4D">
        <w:rPr>
          <w:rFonts w:hint="eastAsia"/>
          <w:sz w:val="24"/>
          <w:szCs w:val="24"/>
        </w:rPr>
        <w:t>２．期　間　（平成　　　年　　　月　　　日　　～　　平成　　　年　　　月　　　日まで）</w:t>
      </w:r>
    </w:p>
    <w:p w:rsidR="003E6C4D" w:rsidRDefault="003E6C4D" w:rsidP="0064457F">
      <w:pPr>
        <w:pStyle w:val="a6"/>
        <w:ind w:rightChars="-151" w:right="-317"/>
      </w:pPr>
    </w:p>
    <w:p w:rsidR="0064457F" w:rsidRDefault="003E6C4D" w:rsidP="0064457F">
      <w:pPr>
        <w:pStyle w:val="a6"/>
        <w:ind w:rightChars="-151" w:right="-317"/>
      </w:pPr>
      <w:r>
        <w:rPr>
          <w:rFonts w:hint="eastAsia"/>
        </w:rPr>
        <w:t xml:space="preserve">　　　　　　　　　　　　　　　　　　　　　　　　　　　　</w:t>
      </w:r>
    </w:p>
    <w:p w:rsidR="003E6C4D" w:rsidRDefault="003E6C4D" w:rsidP="0064457F">
      <w:pPr>
        <w:pStyle w:val="a6"/>
        <w:ind w:rightChars="-151" w:right="-317"/>
      </w:pPr>
      <w:r>
        <w:rPr>
          <w:rFonts w:hint="eastAsia"/>
        </w:rPr>
        <w:t xml:space="preserve">　　　　　　　　　　　　　　　　　　　　　　　　　医療機関名</w:t>
      </w:r>
    </w:p>
    <w:p w:rsidR="003E6C4D" w:rsidRDefault="003E6C4D" w:rsidP="0064457F">
      <w:pPr>
        <w:pStyle w:val="a6"/>
        <w:ind w:rightChars="-151" w:right="-317"/>
      </w:pPr>
    </w:p>
    <w:p w:rsidR="003E6C4D" w:rsidRPr="003E6C4D" w:rsidRDefault="003E6C4D" w:rsidP="0064457F">
      <w:pPr>
        <w:pStyle w:val="a6"/>
        <w:ind w:rightChars="-151" w:right="-317"/>
      </w:pPr>
      <w:r>
        <w:rPr>
          <w:rFonts w:hint="eastAsia"/>
        </w:rPr>
        <w:t xml:space="preserve">　　　　　　　　　　　　　　　　　　　　　　　　　医　師　名</w:t>
      </w:r>
    </w:p>
    <w:sectPr w:rsidR="003E6C4D" w:rsidRPr="003E6C4D" w:rsidSect="003E6C4D">
      <w:pgSz w:w="11906" w:h="16838"/>
      <w:pgMar w:top="568" w:right="1080" w:bottom="426"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7BD" w:rsidRDefault="00B837BD" w:rsidP="00937F1B">
      <w:r>
        <w:separator/>
      </w:r>
    </w:p>
  </w:endnote>
  <w:endnote w:type="continuationSeparator" w:id="1">
    <w:p w:rsidR="00B837BD" w:rsidRDefault="00B837BD" w:rsidP="00937F1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7BD" w:rsidRDefault="00B837BD" w:rsidP="00937F1B">
      <w:r>
        <w:separator/>
      </w:r>
    </w:p>
  </w:footnote>
  <w:footnote w:type="continuationSeparator" w:id="1">
    <w:p w:rsidR="00B837BD" w:rsidRDefault="00B837BD" w:rsidP="00937F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7D11"/>
    <w:rsid w:val="00094CFE"/>
    <w:rsid w:val="000C7382"/>
    <w:rsid w:val="002B6FBA"/>
    <w:rsid w:val="003761FB"/>
    <w:rsid w:val="003E6C4D"/>
    <w:rsid w:val="003E79F1"/>
    <w:rsid w:val="00430420"/>
    <w:rsid w:val="0064457F"/>
    <w:rsid w:val="006822EE"/>
    <w:rsid w:val="00827D11"/>
    <w:rsid w:val="00861CE0"/>
    <w:rsid w:val="00937F1B"/>
    <w:rsid w:val="00947ED7"/>
    <w:rsid w:val="009D0B49"/>
    <w:rsid w:val="00A26F70"/>
    <w:rsid w:val="00A53031"/>
    <w:rsid w:val="00AE1C49"/>
    <w:rsid w:val="00B837BD"/>
    <w:rsid w:val="00DB20AD"/>
    <w:rsid w:val="00E45650"/>
    <w:rsid w:val="00F304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6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27D11"/>
  </w:style>
  <w:style w:type="character" w:customStyle="1" w:styleId="a4">
    <w:name w:val="日付 (文字)"/>
    <w:basedOn w:val="a0"/>
    <w:link w:val="a3"/>
    <w:uiPriority w:val="99"/>
    <w:semiHidden/>
    <w:rsid w:val="00827D11"/>
  </w:style>
  <w:style w:type="table" w:styleId="a5">
    <w:name w:val="Table Grid"/>
    <w:basedOn w:val="a1"/>
    <w:uiPriority w:val="59"/>
    <w:rsid w:val="00DB20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0C7382"/>
    <w:pPr>
      <w:widowControl w:val="0"/>
      <w:spacing w:line="0" w:lineRule="atLeast"/>
      <w:jc w:val="both"/>
    </w:pPr>
  </w:style>
  <w:style w:type="character" w:customStyle="1" w:styleId="a7">
    <w:name w:val="行間詰め (文字)"/>
    <w:basedOn w:val="a0"/>
    <w:link w:val="a6"/>
    <w:uiPriority w:val="1"/>
    <w:rsid w:val="000C7382"/>
  </w:style>
  <w:style w:type="paragraph" w:styleId="a8">
    <w:name w:val="header"/>
    <w:basedOn w:val="a"/>
    <w:link w:val="a9"/>
    <w:uiPriority w:val="99"/>
    <w:semiHidden/>
    <w:unhideWhenUsed/>
    <w:rsid w:val="00937F1B"/>
    <w:pPr>
      <w:tabs>
        <w:tab w:val="center" w:pos="4252"/>
        <w:tab w:val="right" w:pos="8504"/>
      </w:tabs>
      <w:snapToGrid w:val="0"/>
    </w:pPr>
  </w:style>
  <w:style w:type="character" w:customStyle="1" w:styleId="a9">
    <w:name w:val="ヘッダー (文字)"/>
    <w:basedOn w:val="a0"/>
    <w:link w:val="a8"/>
    <w:uiPriority w:val="99"/>
    <w:semiHidden/>
    <w:rsid w:val="00937F1B"/>
  </w:style>
  <w:style w:type="paragraph" w:styleId="aa">
    <w:name w:val="footer"/>
    <w:basedOn w:val="a"/>
    <w:link w:val="ab"/>
    <w:uiPriority w:val="99"/>
    <w:semiHidden/>
    <w:unhideWhenUsed/>
    <w:rsid w:val="00937F1B"/>
    <w:pPr>
      <w:tabs>
        <w:tab w:val="center" w:pos="4252"/>
        <w:tab w:val="right" w:pos="8504"/>
      </w:tabs>
      <w:snapToGrid w:val="0"/>
    </w:pPr>
  </w:style>
  <w:style w:type="character" w:customStyle="1" w:styleId="ab">
    <w:name w:val="フッター (文字)"/>
    <w:basedOn w:val="a0"/>
    <w:link w:val="aa"/>
    <w:uiPriority w:val="99"/>
    <w:semiHidden/>
    <w:rsid w:val="00937F1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jimushitsu</cp:lastModifiedBy>
  <cp:revision>5</cp:revision>
  <dcterms:created xsi:type="dcterms:W3CDTF">2018-04-06T09:28:00Z</dcterms:created>
  <dcterms:modified xsi:type="dcterms:W3CDTF">2018-04-12T04:34:00Z</dcterms:modified>
</cp:coreProperties>
</file>